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A" w:rsidRDefault="00E8546A" w:rsidP="00E27E22">
      <w:pPr>
        <w:pStyle w:val="Encabezado"/>
        <w:tabs>
          <w:tab w:val="clear" w:pos="4419"/>
          <w:tab w:val="clear" w:pos="8838"/>
        </w:tabs>
        <w:ind w:right="49"/>
        <w:jc w:val="right"/>
        <w:rPr>
          <w:rFonts w:asciiTheme="minorHAnsi" w:hAnsiTheme="minorHAnsi"/>
          <w:b/>
          <w:noProof/>
          <w:sz w:val="24"/>
          <w:szCs w:val="24"/>
        </w:rPr>
      </w:pPr>
      <w:bookmarkStart w:id="0" w:name="_GoBack"/>
      <w:bookmarkEnd w:id="0"/>
    </w:p>
    <w:p w:rsidR="00E8546A" w:rsidRPr="002135FF" w:rsidRDefault="0012443F" w:rsidP="002135FF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Theme="minorHAnsi" w:hAnsiTheme="minorHAnsi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INFORMATIVO PARA PERMISOS NAVIDEÑOS</w:t>
      </w:r>
    </w:p>
    <w:p w:rsidR="00E8546A" w:rsidRDefault="00E8546A" w:rsidP="002135FF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Theme="minorHAnsi" w:hAnsiTheme="minorHAnsi"/>
          <w:b/>
          <w:noProof/>
          <w:sz w:val="24"/>
          <w:szCs w:val="24"/>
        </w:rPr>
      </w:pPr>
    </w:p>
    <w:p w:rsidR="00E8546A" w:rsidRDefault="00E8546A" w:rsidP="002135FF">
      <w:pPr>
        <w:pStyle w:val="Encabezado"/>
        <w:tabs>
          <w:tab w:val="clear" w:pos="4419"/>
          <w:tab w:val="clear" w:pos="8838"/>
        </w:tabs>
        <w:ind w:right="49"/>
        <w:jc w:val="both"/>
        <w:rPr>
          <w:rFonts w:asciiTheme="minorHAnsi" w:hAnsiTheme="minorHAnsi"/>
          <w:b/>
          <w:noProof/>
          <w:sz w:val="24"/>
          <w:szCs w:val="24"/>
        </w:rPr>
      </w:pPr>
    </w:p>
    <w:p w:rsidR="00E8546A" w:rsidRPr="00201D9E" w:rsidRDefault="00E8546A" w:rsidP="002135FF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  <w:r w:rsidRPr="00201D9E">
        <w:rPr>
          <w:rFonts w:ascii="Arial" w:hAnsi="Arial" w:cs="Arial"/>
          <w:noProof/>
          <w:sz w:val="22"/>
          <w:szCs w:val="24"/>
        </w:rPr>
        <w:t xml:space="preserve">La Subdirección de Actividades Comerciales en Bienes Nacionales de Uso Público, dependiente de la Ilustre Municipalidad de Santiago, </w:t>
      </w:r>
      <w:r w:rsidR="00620FE3" w:rsidRPr="00201D9E">
        <w:rPr>
          <w:rFonts w:ascii="Arial" w:hAnsi="Arial" w:cs="Arial"/>
          <w:noProof/>
          <w:sz w:val="22"/>
          <w:szCs w:val="24"/>
        </w:rPr>
        <w:t xml:space="preserve">comunica que para el periodo del </w:t>
      </w:r>
      <w:r w:rsidR="0012443F">
        <w:rPr>
          <w:rFonts w:ascii="Arial" w:hAnsi="Arial" w:cs="Arial"/>
          <w:noProof/>
          <w:sz w:val="22"/>
          <w:szCs w:val="24"/>
        </w:rPr>
        <w:t>20</w:t>
      </w:r>
      <w:r w:rsidR="00620FE3" w:rsidRPr="00201D9E">
        <w:rPr>
          <w:rFonts w:ascii="Arial" w:hAnsi="Arial" w:cs="Arial"/>
          <w:noProof/>
          <w:sz w:val="22"/>
          <w:szCs w:val="24"/>
        </w:rPr>
        <w:t xml:space="preserve"> al </w:t>
      </w:r>
      <w:r w:rsidR="0012443F">
        <w:rPr>
          <w:rFonts w:ascii="Arial" w:hAnsi="Arial" w:cs="Arial"/>
          <w:noProof/>
          <w:sz w:val="22"/>
          <w:szCs w:val="24"/>
        </w:rPr>
        <w:t>30</w:t>
      </w:r>
      <w:r w:rsidR="00620FE3" w:rsidRPr="00201D9E">
        <w:rPr>
          <w:rFonts w:ascii="Arial" w:hAnsi="Arial" w:cs="Arial"/>
          <w:noProof/>
          <w:sz w:val="22"/>
          <w:szCs w:val="24"/>
        </w:rPr>
        <w:t xml:space="preserve"> de noviembre de</w:t>
      </w:r>
      <w:r w:rsidR="0012443F">
        <w:rPr>
          <w:rFonts w:ascii="Arial" w:hAnsi="Arial" w:cs="Arial"/>
          <w:noProof/>
          <w:sz w:val="22"/>
          <w:szCs w:val="24"/>
        </w:rPr>
        <w:t xml:space="preserve">l 2017,  se podrá postular a </w:t>
      </w:r>
      <w:r w:rsidR="00620FE3" w:rsidRPr="00201D9E">
        <w:rPr>
          <w:rFonts w:ascii="Arial" w:hAnsi="Arial" w:cs="Arial"/>
          <w:noProof/>
          <w:sz w:val="22"/>
          <w:szCs w:val="24"/>
        </w:rPr>
        <w:t>giro temporal por motivos de navidad.</w:t>
      </w:r>
    </w:p>
    <w:p w:rsidR="00201D9E" w:rsidRPr="00201D9E" w:rsidRDefault="00201D9E" w:rsidP="002135FF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</w:p>
    <w:p w:rsidR="00E8546A" w:rsidRPr="00201D9E" w:rsidRDefault="00E8546A" w:rsidP="002135FF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  <w:r w:rsidRPr="00201D9E">
        <w:rPr>
          <w:rFonts w:ascii="Arial" w:hAnsi="Arial" w:cs="Arial"/>
          <w:noProof/>
          <w:sz w:val="22"/>
          <w:szCs w:val="24"/>
        </w:rPr>
        <w:t xml:space="preserve">Se </w:t>
      </w:r>
      <w:r w:rsidR="00201D9E" w:rsidRPr="00201D9E">
        <w:rPr>
          <w:rFonts w:ascii="Arial" w:hAnsi="Arial" w:cs="Arial"/>
          <w:noProof/>
          <w:sz w:val="22"/>
          <w:szCs w:val="24"/>
        </w:rPr>
        <w:t>debe tener en conside</w:t>
      </w:r>
      <w:r w:rsidR="00620FE3" w:rsidRPr="00201D9E">
        <w:rPr>
          <w:rFonts w:ascii="Arial" w:hAnsi="Arial" w:cs="Arial"/>
          <w:noProof/>
          <w:sz w:val="22"/>
          <w:szCs w:val="24"/>
        </w:rPr>
        <w:t>ración lo siguiente:</w:t>
      </w:r>
    </w:p>
    <w:p w:rsidR="00620FE3" w:rsidRPr="0012443F" w:rsidRDefault="00620FE3" w:rsidP="00620FE3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right="51"/>
        <w:jc w:val="both"/>
        <w:rPr>
          <w:rFonts w:ascii="Arial" w:hAnsi="Arial" w:cs="Arial"/>
          <w:noProof/>
          <w:sz w:val="22"/>
          <w:szCs w:val="24"/>
        </w:rPr>
      </w:pPr>
      <w:r w:rsidRPr="0012443F">
        <w:rPr>
          <w:rFonts w:ascii="Arial" w:hAnsi="Arial" w:cs="Arial"/>
          <w:noProof/>
          <w:sz w:val="22"/>
          <w:szCs w:val="24"/>
        </w:rPr>
        <w:t>Los quioscos no pueden ser arrendandados , esto se indica en la ordenanza N°59</w:t>
      </w:r>
    </w:p>
    <w:p w:rsidR="00620FE3" w:rsidRPr="0012443F" w:rsidRDefault="00461ADE" w:rsidP="00620FE3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right="51"/>
        <w:jc w:val="both"/>
        <w:rPr>
          <w:rFonts w:ascii="Arial" w:hAnsi="Arial" w:cs="Arial"/>
          <w:noProof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w:t xml:space="preserve">Solo podra vender </w:t>
      </w:r>
      <w:r w:rsidR="00201D9E" w:rsidRPr="0012443F">
        <w:rPr>
          <w:rFonts w:ascii="Arial" w:hAnsi="Arial" w:cs="Arial"/>
          <w:noProof/>
          <w:sz w:val="22"/>
          <w:szCs w:val="24"/>
        </w:rPr>
        <w:t>Papel o Sobre de Regalo, cinta, tarjetas de navidad y adornos navideños</w:t>
      </w:r>
    </w:p>
    <w:p w:rsidR="00201D9E" w:rsidRPr="0012443F" w:rsidRDefault="00201D9E" w:rsidP="00620FE3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right="51"/>
        <w:jc w:val="both"/>
        <w:rPr>
          <w:rFonts w:ascii="Arial" w:hAnsi="Arial" w:cs="Arial"/>
          <w:noProof/>
          <w:sz w:val="22"/>
          <w:szCs w:val="24"/>
        </w:rPr>
      </w:pPr>
      <w:r w:rsidRPr="0012443F">
        <w:rPr>
          <w:rFonts w:ascii="Arial" w:hAnsi="Arial" w:cs="Arial"/>
          <w:noProof/>
          <w:sz w:val="22"/>
          <w:szCs w:val="24"/>
        </w:rPr>
        <w:t>Este permiso no autoriza la venta en BNUP de ropa, accesorios de vestuario, bisutería, artesanías, juguetes ni ningún otro producto comercializado en el Comercio Establecido.</w:t>
      </w:r>
    </w:p>
    <w:p w:rsidR="00201D9E" w:rsidRPr="00201D9E" w:rsidRDefault="00201D9E" w:rsidP="00201D9E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</w:p>
    <w:p w:rsidR="00201D9E" w:rsidRPr="00201D9E" w:rsidRDefault="00201D9E" w:rsidP="00201D9E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  <w:r w:rsidRPr="00201D9E">
        <w:rPr>
          <w:rFonts w:ascii="Arial" w:hAnsi="Arial" w:cs="Arial"/>
          <w:noProof/>
          <w:sz w:val="22"/>
          <w:szCs w:val="24"/>
        </w:rPr>
        <w:t>Las actividades en el Bien Nacional de Uso Público – B.N.U.P, pagan derechos Municipales basados en la Ordenanza N° 94, calculados según tiempo, zona y metros cuadrados a utilizar. Asimismo, considerando la naturaleza y envergadura de la actividad.</w:t>
      </w:r>
    </w:p>
    <w:p w:rsidR="00201D9E" w:rsidRPr="00164BE9" w:rsidRDefault="00201D9E" w:rsidP="00201D9E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</w:p>
    <w:p w:rsidR="00201D9E" w:rsidRDefault="00201D9E" w:rsidP="00201D9E">
      <w:pPr>
        <w:jc w:val="both"/>
        <w:rPr>
          <w:rFonts w:ascii="Arial" w:hAnsi="Arial" w:cs="Arial"/>
          <w:noProof/>
          <w:sz w:val="22"/>
          <w:szCs w:val="24"/>
        </w:rPr>
      </w:pPr>
      <w:r w:rsidRPr="00164BE9">
        <w:rPr>
          <w:rFonts w:ascii="Arial" w:hAnsi="Arial" w:cs="Arial"/>
          <w:noProof/>
          <w:sz w:val="22"/>
          <w:szCs w:val="24"/>
        </w:rPr>
        <w:t xml:space="preserve">LA  TRAMITACIÓN  DE  ESTE PERMISO,  SE REALIZARÁ ENTRE EL </w:t>
      </w:r>
      <w:r w:rsidR="0012443F">
        <w:rPr>
          <w:rFonts w:ascii="Arial" w:hAnsi="Arial" w:cs="Arial"/>
          <w:noProof/>
          <w:sz w:val="22"/>
          <w:szCs w:val="24"/>
        </w:rPr>
        <w:t>20</w:t>
      </w:r>
      <w:r w:rsidRPr="00164BE9">
        <w:rPr>
          <w:rFonts w:ascii="Arial" w:hAnsi="Arial" w:cs="Arial"/>
          <w:noProof/>
          <w:sz w:val="22"/>
          <w:szCs w:val="24"/>
        </w:rPr>
        <w:t xml:space="preserve"> AL </w:t>
      </w:r>
      <w:r w:rsidR="0012443F">
        <w:rPr>
          <w:rFonts w:ascii="Arial" w:hAnsi="Arial" w:cs="Arial"/>
          <w:noProof/>
          <w:sz w:val="22"/>
          <w:szCs w:val="24"/>
        </w:rPr>
        <w:t>30</w:t>
      </w:r>
      <w:r w:rsidRPr="00164BE9">
        <w:rPr>
          <w:rFonts w:ascii="Arial" w:hAnsi="Arial" w:cs="Arial"/>
          <w:noProof/>
          <w:sz w:val="22"/>
          <w:szCs w:val="24"/>
        </w:rPr>
        <w:t xml:space="preserve"> DE NOVIEMBRE DE 2017. LOS PERMISOS APROBADOS, DE ESTE FORMULARIO,  TARDA  10  DÍAS  HÁBILES COMO MINIMO.   (DE  NO  EXISTIR  NINGÚN REPARO O CONSULTAS ADICIONALES NECESARIAS, PARA LA DEBIDA GESTION DEL MISMO.)</w:t>
      </w:r>
      <w:r w:rsidR="00461ADE">
        <w:rPr>
          <w:rFonts w:ascii="Arial" w:hAnsi="Arial" w:cs="Arial"/>
          <w:noProof/>
          <w:sz w:val="22"/>
          <w:szCs w:val="24"/>
        </w:rPr>
        <w:t>.</w:t>
      </w:r>
    </w:p>
    <w:p w:rsidR="00461ADE" w:rsidRDefault="00461ADE" w:rsidP="00201D9E">
      <w:pPr>
        <w:jc w:val="both"/>
        <w:rPr>
          <w:rFonts w:ascii="Arial" w:hAnsi="Arial" w:cs="Arial"/>
          <w:noProof/>
          <w:sz w:val="22"/>
          <w:szCs w:val="24"/>
        </w:rPr>
      </w:pPr>
    </w:p>
    <w:p w:rsidR="00461ADE" w:rsidRPr="00461ADE" w:rsidRDefault="00461ADE" w:rsidP="00201D9E">
      <w:pPr>
        <w:jc w:val="both"/>
        <w:rPr>
          <w:rFonts w:ascii="Arial" w:hAnsi="Arial" w:cs="Arial"/>
          <w:b/>
          <w:noProof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 xml:space="preserve">EL PERMISO SOLO SERA </w:t>
      </w:r>
      <w:r w:rsidRPr="00461ADE">
        <w:rPr>
          <w:rFonts w:ascii="Arial" w:hAnsi="Arial" w:cs="Arial"/>
          <w:b/>
          <w:noProof/>
          <w:sz w:val="24"/>
          <w:szCs w:val="24"/>
        </w:rPr>
        <w:t>HASTA EL 31 DE DICIEMBRE DEL 2017</w:t>
      </w:r>
    </w:p>
    <w:p w:rsidR="00201D9E" w:rsidRPr="00164BE9" w:rsidRDefault="00201D9E" w:rsidP="00201D9E">
      <w:pPr>
        <w:jc w:val="center"/>
        <w:rPr>
          <w:rFonts w:ascii="Arial" w:hAnsi="Arial" w:cs="Arial"/>
          <w:noProof/>
          <w:sz w:val="22"/>
          <w:szCs w:val="24"/>
        </w:rPr>
      </w:pPr>
    </w:p>
    <w:p w:rsidR="00201D9E" w:rsidRPr="00164BE9" w:rsidRDefault="00201D9E" w:rsidP="00201D9E">
      <w:pPr>
        <w:jc w:val="center"/>
        <w:rPr>
          <w:rFonts w:ascii="Arial" w:hAnsi="Arial" w:cs="Arial"/>
          <w:noProof/>
          <w:sz w:val="22"/>
          <w:szCs w:val="24"/>
        </w:rPr>
      </w:pPr>
      <w:r w:rsidRPr="00164BE9">
        <w:rPr>
          <w:rFonts w:ascii="Arial" w:hAnsi="Arial" w:cs="Arial"/>
          <w:noProof/>
          <w:sz w:val="22"/>
          <w:szCs w:val="24"/>
        </w:rPr>
        <w:t xml:space="preserve">SOLICITUDES RECHAZADAS SON INFORMADAS AL SOLICITANTE DE ESTE FORMULARIO, EN UN PLAZO MÁXIMO DE </w:t>
      </w:r>
      <w:r w:rsidR="0012443F">
        <w:rPr>
          <w:rFonts w:ascii="Arial" w:hAnsi="Arial" w:cs="Arial"/>
          <w:noProof/>
          <w:sz w:val="22"/>
          <w:szCs w:val="24"/>
        </w:rPr>
        <w:t>10</w:t>
      </w:r>
      <w:r w:rsidRPr="00164BE9">
        <w:rPr>
          <w:rFonts w:ascii="Arial" w:hAnsi="Arial" w:cs="Arial"/>
          <w:noProof/>
          <w:sz w:val="22"/>
          <w:szCs w:val="24"/>
        </w:rPr>
        <w:t xml:space="preserve"> DÍAS HABILES POSTERIOR Al TÉRMINO DE LA POSTULACION, VIA CORREO ELECTRONICO.</w:t>
      </w:r>
    </w:p>
    <w:p w:rsidR="00201D9E" w:rsidRPr="00164BE9" w:rsidRDefault="00201D9E" w:rsidP="00201D9E">
      <w:pPr>
        <w:pStyle w:val="Encabezado"/>
        <w:tabs>
          <w:tab w:val="clear" w:pos="4419"/>
          <w:tab w:val="clear" w:pos="8838"/>
        </w:tabs>
        <w:spacing w:line="360" w:lineRule="auto"/>
        <w:ind w:right="51" w:firstLine="709"/>
        <w:jc w:val="both"/>
        <w:rPr>
          <w:rFonts w:ascii="Arial" w:hAnsi="Arial" w:cs="Arial"/>
          <w:noProof/>
          <w:sz w:val="22"/>
          <w:szCs w:val="24"/>
        </w:rPr>
      </w:pPr>
    </w:p>
    <w:p w:rsidR="00201D9E" w:rsidRPr="00164BE9" w:rsidRDefault="00E8546A" w:rsidP="00201D9E">
      <w:pPr>
        <w:pStyle w:val="Encabezado"/>
        <w:tabs>
          <w:tab w:val="clear" w:pos="4419"/>
          <w:tab w:val="clear" w:pos="8838"/>
        </w:tabs>
        <w:ind w:right="49"/>
        <w:jc w:val="both"/>
        <w:rPr>
          <w:rFonts w:ascii="Arial" w:hAnsi="Arial" w:cs="Arial"/>
          <w:noProof/>
          <w:sz w:val="22"/>
          <w:szCs w:val="24"/>
        </w:rPr>
      </w:pPr>
      <w:r w:rsidRPr="00164BE9">
        <w:rPr>
          <w:rFonts w:ascii="Arial" w:hAnsi="Arial" w:cs="Arial"/>
          <w:noProof/>
          <w:sz w:val="22"/>
          <w:szCs w:val="24"/>
        </w:rPr>
        <w:tab/>
      </w:r>
    </w:p>
    <w:p w:rsidR="00E8546A" w:rsidRPr="00201D9E" w:rsidRDefault="00E8546A" w:rsidP="00461ADE">
      <w:pPr>
        <w:pStyle w:val="Encabezado"/>
        <w:tabs>
          <w:tab w:val="clear" w:pos="4419"/>
          <w:tab w:val="clear" w:pos="8838"/>
        </w:tabs>
        <w:ind w:right="49"/>
        <w:jc w:val="both"/>
        <w:rPr>
          <w:rFonts w:ascii="Arial" w:hAnsi="Arial" w:cs="Arial"/>
          <w:noProof/>
          <w:sz w:val="22"/>
          <w:szCs w:val="24"/>
        </w:rPr>
      </w:pPr>
      <w:r w:rsidRPr="00164BE9">
        <w:rPr>
          <w:rFonts w:ascii="Arial" w:hAnsi="Arial" w:cs="Arial"/>
          <w:noProof/>
          <w:sz w:val="22"/>
          <w:szCs w:val="24"/>
        </w:rPr>
        <w:t xml:space="preserve">Santiago, </w:t>
      </w:r>
      <w:r w:rsidR="0012443F">
        <w:rPr>
          <w:rFonts w:ascii="Arial" w:hAnsi="Arial" w:cs="Arial"/>
          <w:noProof/>
          <w:sz w:val="22"/>
          <w:szCs w:val="24"/>
        </w:rPr>
        <w:t>16</w:t>
      </w:r>
      <w:r w:rsidRPr="00164BE9">
        <w:rPr>
          <w:rFonts w:ascii="Arial" w:hAnsi="Arial" w:cs="Arial"/>
          <w:noProof/>
          <w:sz w:val="22"/>
          <w:szCs w:val="24"/>
        </w:rPr>
        <w:t xml:space="preserve"> de </w:t>
      </w:r>
      <w:r w:rsidR="0012443F">
        <w:rPr>
          <w:rFonts w:ascii="Arial" w:hAnsi="Arial" w:cs="Arial"/>
          <w:noProof/>
          <w:sz w:val="22"/>
          <w:szCs w:val="24"/>
        </w:rPr>
        <w:t>Noviembre</w:t>
      </w:r>
      <w:r w:rsidRPr="00164BE9">
        <w:rPr>
          <w:rFonts w:ascii="Arial" w:hAnsi="Arial" w:cs="Arial"/>
          <w:noProof/>
          <w:sz w:val="22"/>
          <w:szCs w:val="24"/>
        </w:rPr>
        <w:t xml:space="preserve">  de 2017.</w:t>
      </w:r>
    </w:p>
    <w:p w:rsidR="00201D9E" w:rsidRPr="00201D9E" w:rsidRDefault="00201D9E" w:rsidP="002135FF">
      <w:pPr>
        <w:pStyle w:val="Encabezado"/>
        <w:tabs>
          <w:tab w:val="clear" w:pos="4419"/>
          <w:tab w:val="clear" w:pos="8838"/>
        </w:tabs>
        <w:spacing w:line="360" w:lineRule="auto"/>
        <w:ind w:right="49"/>
        <w:jc w:val="both"/>
        <w:rPr>
          <w:rFonts w:ascii="Arial" w:hAnsi="Arial" w:cs="Arial"/>
          <w:noProof/>
          <w:sz w:val="22"/>
          <w:szCs w:val="24"/>
        </w:rPr>
      </w:pPr>
    </w:p>
    <w:p w:rsidR="00E8546A" w:rsidRPr="00201D9E" w:rsidRDefault="00E8546A" w:rsidP="00EE0430">
      <w:pPr>
        <w:pStyle w:val="Encabezado"/>
        <w:tabs>
          <w:tab w:val="clear" w:pos="4419"/>
          <w:tab w:val="clear" w:pos="8838"/>
        </w:tabs>
        <w:spacing w:line="360" w:lineRule="auto"/>
        <w:ind w:right="49"/>
        <w:jc w:val="center"/>
        <w:rPr>
          <w:rFonts w:ascii="Arial" w:hAnsi="Arial" w:cs="Arial"/>
          <w:b/>
          <w:noProof/>
          <w:sz w:val="22"/>
          <w:szCs w:val="24"/>
        </w:rPr>
      </w:pPr>
      <w:r w:rsidRPr="00201D9E">
        <w:rPr>
          <w:rFonts w:ascii="Arial" w:hAnsi="Arial" w:cs="Arial"/>
          <w:b/>
          <w:noProof/>
          <w:sz w:val="22"/>
          <w:szCs w:val="24"/>
        </w:rPr>
        <w:t>MARCO HURTADO ZAPATA</w:t>
      </w:r>
    </w:p>
    <w:p w:rsidR="00E8546A" w:rsidRPr="00201D9E" w:rsidRDefault="00E8546A" w:rsidP="00EE0430">
      <w:pPr>
        <w:pStyle w:val="Encabezado"/>
        <w:tabs>
          <w:tab w:val="clear" w:pos="4419"/>
          <w:tab w:val="clear" w:pos="8838"/>
        </w:tabs>
        <w:spacing w:line="360" w:lineRule="auto"/>
        <w:ind w:right="49"/>
        <w:jc w:val="center"/>
        <w:rPr>
          <w:rFonts w:ascii="Arial" w:hAnsi="Arial" w:cs="Arial"/>
          <w:b/>
          <w:noProof/>
          <w:sz w:val="22"/>
          <w:szCs w:val="24"/>
        </w:rPr>
        <w:sectPr w:rsidR="00E8546A" w:rsidRPr="00201D9E" w:rsidSect="00E8546A">
          <w:headerReference w:type="even" r:id="rId8"/>
          <w:headerReference w:type="default" r:id="rId9"/>
          <w:headerReference w:type="first" r:id="rId10"/>
          <w:pgSz w:w="12240" w:h="15840" w:code="122"/>
          <w:pgMar w:top="1418" w:right="1183" w:bottom="1418" w:left="1985" w:header="567" w:footer="567" w:gutter="0"/>
          <w:pgNumType w:start="1"/>
          <w:cols w:space="708"/>
          <w:docGrid w:linePitch="360"/>
        </w:sectPr>
      </w:pPr>
      <w:r w:rsidRPr="00201D9E">
        <w:rPr>
          <w:rFonts w:ascii="Arial" w:hAnsi="Arial" w:cs="Arial"/>
          <w:b/>
          <w:noProof/>
          <w:sz w:val="22"/>
          <w:szCs w:val="24"/>
        </w:rPr>
        <w:t>SUBDIRECCION DE ACTIVIDADES COMERCIALES EN B.N.U.P.</w:t>
      </w:r>
    </w:p>
    <w:p w:rsidR="00E8546A" w:rsidRPr="002135FF" w:rsidRDefault="00E8546A" w:rsidP="00EE0430">
      <w:pPr>
        <w:pStyle w:val="Encabezado"/>
        <w:tabs>
          <w:tab w:val="clear" w:pos="4419"/>
          <w:tab w:val="clear" w:pos="8838"/>
        </w:tabs>
        <w:spacing w:line="360" w:lineRule="auto"/>
        <w:ind w:right="49"/>
        <w:jc w:val="center"/>
        <w:rPr>
          <w:rFonts w:asciiTheme="minorHAnsi" w:hAnsiTheme="minorHAnsi"/>
          <w:b/>
          <w:noProof/>
          <w:sz w:val="24"/>
          <w:szCs w:val="24"/>
        </w:rPr>
      </w:pPr>
    </w:p>
    <w:sectPr w:rsidR="00E8546A" w:rsidRPr="002135FF" w:rsidSect="00E8546A">
      <w:headerReference w:type="even" r:id="rId11"/>
      <w:headerReference w:type="default" r:id="rId12"/>
      <w:headerReference w:type="first" r:id="rId13"/>
      <w:type w:val="continuous"/>
      <w:pgSz w:w="12240" w:h="15840" w:code="122"/>
      <w:pgMar w:top="1418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9C" w:rsidRDefault="001C4A9C" w:rsidP="005D18D6">
      <w:r>
        <w:separator/>
      </w:r>
    </w:p>
  </w:endnote>
  <w:endnote w:type="continuationSeparator" w:id="0">
    <w:p w:rsidR="001C4A9C" w:rsidRDefault="001C4A9C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9C" w:rsidRDefault="001C4A9C" w:rsidP="005D18D6">
      <w:r>
        <w:separator/>
      </w:r>
    </w:p>
  </w:footnote>
  <w:footnote w:type="continuationSeparator" w:id="0">
    <w:p w:rsidR="001C4A9C" w:rsidRDefault="001C4A9C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6A" w:rsidRDefault="001C4A9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4800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6A" w:rsidRDefault="00E8546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-198120</wp:posOffset>
              </wp:positionV>
              <wp:extent cx="5601335" cy="43815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6A" w:rsidRDefault="00E8546A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SUBDIRECCIÓN DE ACTIVIDADES COMERCIALES</w:t>
                          </w:r>
                        </w:p>
                        <w:p w:rsidR="00E8546A" w:rsidRPr="009B0609" w:rsidRDefault="00E8546A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25pt;margin-top:-15.6pt;width:441.0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+SfA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/Rle5Rdh7K0xlXgtedAT/fwzrQHFN15lbTLw4pfd0QteOX1uqu4YRBeFk4mTw7OuC4&#10;ALLt3msG95C91xGor20bagfVQIAOND2cqAmxUFicL9JsNptjRGEvny2zeeQuIeV42ljn33LdomBU&#10;2AL1EZ0cbp0P0ZBydAmXOS0F2wgp48TuttfSogMBmWziFxN44SZVcFY6HBsQhxUIEu4IeyHcSPtj&#10;kU3z9GpaTDaL5fkk3+TzSXGeLidpVlwVizQv8pvN9xBglpeNYIyrW6H4KMEs/zuKj80wiCeKEHUV&#10;LubT+UDRH5NM4/e7JFvhoSOlaCu8PDmRMhD7RjFIm5SeCDnYyc/hxypDDcZ/rEqUQWB+0IDvtz2g&#10;BG1sNXsAQVgNfAHr8IyA0Wj7DaMOWrLC7uueWI6RfKdAVKF/R8OOxnY0iKJwtMIeo8G89kOf740V&#10;uwaQB9kqfQnCq0XUxFMUR7lCm8Xgj09C6OPn8+j19HCtfwAAAP//AwBQSwMEFAAGAAgAAAAhACGp&#10;4CvfAAAACAEAAA8AAABkcnMvZG93bnJldi54bWxMj81OwzAQhO9IvIO1SFxQ6zSFNArZVNDCDQ79&#10;Uc9uvCQR8TqKnSZ9e8wJjqMZzXyTryfTigv1rrGMsJhHIIhLqxuuEI6H91kKwnnFWrWWCeFKDtbF&#10;7U2uMm1H3tFl7ysRSthlCqH2vsukdGVNRrm57YiD92V7o3yQfSV1r8ZQbloZR1EijWo4LNSqo01N&#10;5fd+MAjJth/GHW8etse3D/XZVfHp9XpCvL+bXp5BeJr8Xxh+8QM6FIHpbAfWTrQI8VMIIsyWixhE&#10;8NP0MQFxRliuUpBFLv8fKH4AAAD//wMAUEsBAi0AFAAGAAgAAAAhALaDOJL+AAAA4QEAABMAAAAA&#10;AAAAAAAAAAAAAAAAAFtDb250ZW50X1R5cGVzXS54bWxQSwECLQAUAAYACAAAACEAOP0h/9YAAACU&#10;AQAACwAAAAAAAAAAAAAAAAAvAQAAX3JlbHMvLnJlbHNQSwECLQAUAAYACAAAACEA35NfknwCAAAA&#10;BQAADgAAAAAAAAAAAAAAAAAuAgAAZHJzL2Uyb0RvYy54bWxQSwECLQAUAAYACAAAACEAIangK98A&#10;AAAIAQAADwAAAAAAAAAAAAAAAADWBAAAZHJzL2Rvd25yZXYueG1sUEsFBgAAAAAEAAQA8wAAAOIF&#10;AAAAAA==&#10;" stroked="f">
              <v:textbox inset="0,0,0,0">
                <w:txbxContent>
                  <w:p w:rsidR="00E8546A" w:rsidRDefault="00E8546A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SUBDIRECCIÓN DE ACTIVIDADES COMERCIALES</w:t>
                    </w:r>
                  </w:p>
                  <w:p w:rsidR="00E8546A" w:rsidRPr="009B0609" w:rsidRDefault="00E8546A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</w:txbxContent>
              </v:textbox>
            </v:shape>
          </w:pict>
        </mc:Fallback>
      </mc:AlternateContent>
    </w:r>
    <w:r w:rsidR="001C4A9C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4697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1F9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t0vQIAAAAGAAAOAAAAZHJzL2Uyb0RvYy54bWysVE1v2zAMvQ/YfxB0d23HjpMYdYrUcXbZ&#10;R4F22FmV5FiYLRmS8lEM+++j5MRrWqAYhvpgSJT4+Eg+8frm2LVoz7URShY4voow4pIqJuS2wN8f&#10;NsEcI2OJZKRVkhf4iRt8s/z44frQ53yiGtUyrhGASJMf+gI31vZ5GBra8I6YK9VzCYe10h2xsNXb&#10;kGlyAPSuDSdRlIUHpVmvFeXGgHU9HOKlx69rTu23ujbcorbAwM36v/b/R/cPl9ck32rSN4KeaJD/&#10;YNERISHoCLUmlqCdFq+gOkG1Mqq2V1R1oaprQbnPAbKJoxfZ3Dek5z4XKI7pxzKZ94OlX/d3GglW&#10;4BQjSTpo0WpnlY+M4szV59CbHK6V8k67DOlR3vefFf1pkFRlQ+SW+9sPTz04x84jvHBxG9NDlMfD&#10;F8XgDoEAvljHWncOEsqAjr4nT2NP+NEiCsZpFsVJMsWIns9Ckp8de23sJ6465BYFNlYTsW1sqaSE&#10;zisd+zBk/9lYR4vkZwcXVaqNaFsvgFaiQ4GTeDb1Dka1grlDd81LkZetRnsCIiKUcmkH4HbXQUaD&#10;PY7cN+gJ7KC6we5NEHmE8TwuImi1k8zzaDhh1WltiWiHNXi30lHhXtBDMrA7Wlh6O9TKi+3XIlpU&#10;82qeBukkq4I0Wq+D1aZMg2wDua2TdVmu498uxzjNG8EYly7Ns/Dj9N+EdXqCg2RH6Y/1DC/RfcJA&#10;9pLpajONZmkyD2azaRKkSRUFt/NNGazKOMtm1W15W71gWvnszfuQHUvpWKmd5fq+YQfEhNPRZJ4s&#10;YG4xAYMimUdZtJhhRNotTDhqNUZa2R/CNl72TrAOY+zv2zKZvqESkpO2b8gAMF58pZ2R7VDYsybc&#10;buzqqVZ/Sw8oZ7341+ke5PC0HxV7utPnVwtjxjudRqKbY8/3sH4+uJd/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BywPt0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6A" w:rsidRDefault="001C4A9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6D" w:rsidRDefault="001C4A9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6D" w:rsidRDefault="00C5046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-198120</wp:posOffset>
              </wp:positionV>
              <wp:extent cx="5601335" cy="43815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6D" w:rsidRDefault="00C5046D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SUBDIRECCIÓN DE ACTIVIDADES COMERCIALES</w:t>
                          </w:r>
                        </w:p>
                        <w:p w:rsidR="00C5046D" w:rsidRPr="009B0609" w:rsidRDefault="00C5046D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25pt;margin-top:-15.6pt;width:441.0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MgfwIAAAc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FCNFWqDonvcerXSPsotQns64ErzuDPj5HtaB5piqM7eafnFI6XVD1I5fW6u7hhMG4WXhZPLs6IDj&#10;Asi2e68Z3EP2XkegvrZtqB1UAwE60PRwoibEQmFxNk+z8/MZRhT28vNFNovcJaQcTxvr/FuuWxSM&#10;ClugPqKTw63zIRpSji7hMqelYBshZZzY3XYtLToQkMkmfjGBF25SBWelw7EBcViBIOGOsBfCjbQ/&#10;Ftk0T1fTYrKZLy4m+SafTYqLdDFJs2JVzNO8yG8230OAWV42gjGuboXiowSz/O8oPjbDIJ4oQtRV&#10;uJhNZwNFf0wyjd/vkmyFh46Uoq3w4uREykDsG8UgbVJ6IuRgJz+HH6sMNRj/sSpRBoH5QQO+3/ZR&#10;cFEjQSJbzR5AF1YDbUA+vCZgNNp+w6iDzqyw+7onlmMk3ynQVmjj0bCjsR0NoigcrbDHaDDXfmj3&#10;vbFi1wDyoF6lr0F/tYjSeIriqFrotpjD8WUI7fx8Hr2e3q/lDwAAAP//AwBQSwMEFAAGAAgAAAAh&#10;ACGp4CvfAAAACAEAAA8AAABkcnMvZG93bnJldi54bWxMj81OwzAQhO9IvIO1SFxQ6zSFNArZVNDC&#10;DQ79Uc9uvCQR8TqKnSZ9e8wJjqMZzXyTryfTigv1rrGMsJhHIIhLqxuuEI6H91kKwnnFWrWWCeFK&#10;DtbF7U2uMm1H3tFl7ysRSthlCqH2vsukdGVNRrm57YiD92V7o3yQfSV1r8ZQbloZR1EijWo4LNSq&#10;o01N5fd+MAjJth/GHW8etse3D/XZVfHp9XpCvL+bXp5BeJr8Xxh+8QM6FIHpbAfWTrQI8VMIIsyW&#10;ixhE8NP0MQFxRliuUpBFLv8fKH4AAAD//wMAUEsBAi0AFAAGAAgAAAAhALaDOJL+AAAA4QEAABMA&#10;AAAAAAAAAAAAAAAAAAAAAFtDb250ZW50X1R5cGVzXS54bWxQSwECLQAUAAYACAAAACEAOP0h/9YA&#10;AACUAQAACwAAAAAAAAAAAAAAAAAvAQAAX3JlbHMvLnJlbHNQSwECLQAUAAYACAAAACEAd8KDIH8C&#10;AAAHBQAADgAAAAAAAAAAAAAAAAAuAgAAZHJzL2Uyb0RvYy54bWxQSwECLQAUAAYACAAAACEAIang&#10;K98AAAAIAQAADwAAAAAAAAAAAAAAAADZBAAAZHJzL2Rvd25yZXYueG1sUEsFBgAAAAAEAAQA8wAA&#10;AOUFAAAAAA==&#10;" stroked="f">
              <v:textbox inset="0,0,0,0">
                <w:txbxContent>
                  <w:p w:rsidR="00C5046D" w:rsidRDefault="00C5046D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SUBDIRECCIÓN DE ACTIVIDADES COMERCIALES</w:t>
                    </w:r>
                  </w:p>
                  <w:p w:rsidR="00C5046D" w:rsidRPr="009B0609" w:rsidRDefault="00C5046D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</w:txbxContent>
              </v:textbox>
            </v:shape>
          </w:pict>
        </mc:Fallback>
      </mc:AlternateContent>
    </w:r>
    <w:r w:rsidR="001C4A9C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3912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6D" w:rsidRDefault="001C4A9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DF3"/>
    <w:multiLevelType w:val="hybridMultilevel"/>
    <w:tmpl w:val="4F12E4A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0126"/>
    <w:rsid w:val="0001346E"/>
    <w:rsid w:val="00051F57"/>
    <w:rsid w:val="000C3D17"/>
    <w:rsid w:val="0012443F"/>
    <w:rsid w:val="00141FF3"/>
    <w:rsid w:val="00164BE9"/>
    <w:rsid w:val="001C4A9C"/>
    <w:rsid w:val="001D13E8"/>
    <w:rsid w:val="00201D9E"/>
    <w:rsid w:val="002135FF"/>
    <w:rsid w:val="002207D6"/>
    <w:rsid w:val="00231D17"/>
    <w:rsid w:val="002417D4"/>
    <w:rsid w:val="002D58F1"/>
    <w:rsid w:val="002F5813"/>
    <w:rsid w:val="003C04BE"/>
    <w:rsid w:val="0041454A"/>
    <w:rsid w:val="00461ADE"/>
    <w:rsid w:val="00471451"/>
    <w:rsid w:val="005D18D6"/>
    <w:rsid w:val="005F616E"/>
    <w:rsid w:val="00620FE3"/>
    <w:rsid w:val="007171E2"/>
    <w:rsid w:val="00810D89"/>
    <w:rsid w:val="00872820"/>
    <w:rsid w:val="00894DE4"/>
    <w:rsid w:val="008C1D11"/>
    <w:rsid w:val="008D662D"/>
    <w:rsid w:val="009B0609"/>
    <w:rsid w:val="009F5074"/>
    <w:rsid w:val="00A00502"/>
    <w:rsid w:val="00A341FB"/>
    <w:rsid w:val="00A40671"/>
    <w:rsid w:val="00AA2668"/>
    <w:rsid w:val="00AF0637"/>
    <w:rsid w:val="00BF54EF"/>
    <w:rsid w:val="00C06248"/>
    <w:rsid w:val="00C43835"/>
    <w:rsid w:val="00C5046D"/>
    <w:rsid w:val="00C947F7"/>
    <w:rsid w:val="00D260D2"/>
    <w:rsid w:val="00D47199"/>
    <w:rsid w:val="00D641D0"/>
    <w:rsid w:val="00DB260F"/>
    <w:rsid w:val="00E27E22"/>
    <w:rsid w:val="00E8546A"/>
    <w:rsid w:val="00EB2EA2"/>
    <w:rsid w:val="00ED3E20"/>
    <w:rsid w:val="00EE0430"/>
    <w:rsid w:val="00F031E9"/>
    <w:rsid w:val="00F42FEE"/>
    <w:rsid w:val="00F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Ana Saavedra F</cp:lastModifiedBy>
  <cp:revision>2</cp:revision>
  <cp:lastPrinted>2017-11-21T14:20:00Z</cp:lastPrinted>
  <dcterms:created xsi:type="dcterms:W3CDTF">2017-11-21T14:27:00Z</dcterms:created>
  <dcterms:modified xsi:type="dcterms:W3CDTF">2017-11-21T14:27:00Z</dcterms:modified>
</cp:coreProperties>
</file>